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7A791" w14:textId="77777777" w:rsidR="00E92373" w:rsidRPr="00A43F2B" w:rsidRDefault="00E92373" w:rsidP="008F0B81">
      <w:pPr>
        <w:spacing w:after="120"/>
        <w:jc w:val="center"/>
        <w:rPr>
          <w:b/>
          <w:sz w:val="32"/>
          <w:szCs w:val="32"/>
        </w:rPr>
      </w:pPr>
      <w:r w:rsidRPr="00A43F2B">
        <w:rPr>
          <w:b/>
          <w:sz w:val="32"/>
          <w:szCs w:val="32"/>
        </w:rPr>
        <w:t>Cancellation Notice</w:t>
      </w:r>
    </w:p>
    <w:tbl>
      <w:tblPr>
        <w:tblW w:w="9810" w:type="dxa"/>
        <w:tblInd w:w="-180" w:type="dxa"/>
        <w:tblLook w:val="01E0" w:firstRow="1" w:lastRow="1" w:firstColumn="1" w:lastColumn="1" w:noHBand="0" w:noVBand="0"/>
      </w:tblPr>
      <w:tblGrid>
        <w:gridCol w:w="3600"/>
        <w:gridCol w:w="6210"/>
      </w:tblGrid>
      <w:tr w:rsidR="00A43F2B" w:rsidRPr="002F5C12" w14:paraId="1C66AA10" w14:textId="77777777" w:rsidTr="009012C4">
        <w:tc>
          <w:tcPr>
            <w:tcW w:w="3600" w:type="dxa"/>
          </w:tcPr>
          <w:p w14:paraId="6A6A7691" w14:textId="77777777" w:rsidR="00A43F2B" w:rsidRPr="00A43F2B" w:rsidRDefault="00A43F2B" w:rsidP="009012C4">
            <w:pPr>
              <w:jc w:val="right"/>
              <w:rPr>
                <w:b/>
              </w:rPr>
            </w:pPr>
          </w:p>
          <w:p w14:paraId="115384F3" w14:textId="0E6CF370" w:rsidR="00A43F2B" w:rsidRPr="00A43F2B" w:rsidRDefault="00A43F2B" w:rsidP="009012C4">
            <w:pPr>
              <w:rPr>
                <w:b/>
              </w:rPr>
            </w:pPr>
            <w:r w:rsidRPr="00A43F2B">
              <w:rPr>
                <w:b/>
              </w:rPr>
              <w:t>Event Type:</w:t>
            </w:r>
          </w:p>
        </w:tc>
        <w:tc>
          <w:tcPr>
            <w:tcW w:w="6210" w:type="dxa"/>
            <w:tcBorders>
              <w:bottom w:val="single" w:sz="4" w:space="0" w:color="auto"/>
            </w:tcBorders>
            <w:vAlign w:val="bottom"/>
          </w:tcPr>
          <w:p w14:paraId="4C2023CF" w14:textId="77777777" w:rsidR="00A43F2B" w:rsidRPr="00A43F2B" w:rsidRDefault="00A43F2B" w:rsidP="009012C4">
            <w:pPr>
              <w:rPr>
                <w:b/>
              </w:rPr>
            </w:pPr>
          </w:p>
          <w:sdt>
            <w:sdtPr>
              <w:rPr>
                <w:b/>
              </w:rPr>
              <w:alias w:val="Enter Solicitation Type"/>
              <w:tag w:val="Enter Solicitation Type"/>
              <w:id w:val="887536891"/>
              <w:placeholder>
                <w:docPart w:val="70C4235AC0E94B0893E9E94FE90CB362"/>
              </w:placeholder>
              <w:showingPlcHdr/>
              <w:dropDownList>
                <w:listItem w:value="Choose an item."/>
                <w:listItem w:displayText="Request for Quotes (RFQ)" w:value="Request for Quotes (RFQ)"/>
                <w:listItem w:displayText="Request for Proposals (RFPs)" w:value="Request for Proposals (RFPs)"/>
                <w:listItem w:displayText="Request for Qualified Contractors (RFQCs)" w:value="Request for Qualified Contractors (RFQCs)"/>
                <w:listItem w:displayText="Cooperative Notice (ACC)" w:value="Cooperative Notice (ACC)"/>
                <w:listItem w:displayText="Sole Source Notice (SS)" w:value="Sole Source Notice (SS)"/>
              </w:dropDownList>
            </w:sdtPr>
            <w:sdtEndPr/>
            <w:sdtContent>
              <w:p w14:paraId="080AAB9F" w14:textId="2C5330C1" w:rsidR="00A43F2B" w:rsidRPr="00A43F2B" w:rsidRDefault="002F0CC6" w:rsidP="009012C4">
                <w:pPr>
                  <w:rPr>
                    <w:b/>
                  </w:rPr>
                </w:pPr>
                <w:r w:rsidRPr="00AA35AA">
                  <w:rPr>
                    <w:rStyle w:val="PlaceholderText"/>
                    <w:rFonts w:eastAsia="Batang"/>
                    <w:b/>
                    <w:bCs/>
                  </w:rPr>
                  <w:t>Choose an item.</w:t>
                </w:r>
              </w:p>
            </w:sdtContent>
          </w:sdt>
        </w:tc>
      </w:tr>
      <w:tr w:rsidR="00A43F2B" w:rsidRPr="002F5C12" w14:paraId="33945EEA" w14:textId="77777777" w:rsidTr="009012C4">
        <w:tc>
          <w:tcPr>
            <w:tcW w:w="3600" w:type="dxa"/>
          </w:tcPr>
          <w:p w14:paraId="07894E69" w14:textId="77777777" w:rsidR="00A43F2B" w:rsidRPr="00A43F2B" w:rsidRDefault="00A43F2B" w:rsidP="009012C4">
            <w:pPr>
              <w:jc w:val="right"/>
              <w:rPr>
                <w:b/>
              </w:rPr>
            </w:pPr>
          </w:p>
          <w:p w14:paraId="41248439" w14:textId="7924C9BF" w:rsidR="00A43F2B" w:rsidRPr="00A43F2B" w:rsidRDefault="00A43F2B" w:rsidP="00A43F2B">
            <w:pPr>
              <w:rPr>
                <w:b/>
              </w:rPr>
            </w:pPr>
            <w:r>
              <w:rPr>
                <w:b/>
              </w:rPr>
              <w:t>Event</w:t>
            </w:r>
            <w:r w:rsidRPr="00A43F2B">
              <w:rPr>
                <w:b/>
              </w:rPr>
              <w:t xml:space="preserve"> Title/Event Name:</w:t>
            </w:r>
          </w:p>
        </w:tc>
        <w:tc>
          <w:tcPr>
            <w:tcW w:w="6210" w:type="dxa"/>
            <w:tcBorders>
              <w:bottom w:val="single" w:sz="4" w:space="0" w:color="auto"/>
            </w:tcBorders>
            <w:vAlign w:val="bottom"/>
          </w:tcPr>
          <w:p w14:paraId="42A56CF8" w14:textId="77777777" w:rsidR="00A43F2B" w:rsidRPr="00A43F2B" w:rsidRDefault="00A43F2B" w:rsidP="009012C4">
            <w:pPr>
              <w:rPr>
                <w:b/>
              </w:rPr>
            </w:pPr>
          </w:p>
          <w:p w14:paraId="30F14943" w14:textId="146F235F" w:rsidR="00A43F2B" w:rsidRPr="00A43F2B" w:rsidRDefault="00A43F2B" w:rsidP="009012C4">
            <w:pPr>
              <w:rPr>
                <w:b/>
              </w:rPr>
            </w:pPr>
            <w:r w:rsidRPr="00A43F2B">
              <w:rPr>
                <w:b/>
              </w:rPr>
              <w:fldChar w:fldCharType="begin">
                <w:ffData>
                  <w:name w:val="Text2"/>
                  <w:enabled/>
                  <w:calcOnExit w:val="0"/>
                  <w:textInput/>
                </w:ffData>
              </w:fldChar>
            </w:r>
            <w:r w:rsidRPr="00A43F2B">
              <w:rPr>
                <w:b/>
              </w:rPr>
              <w:instrText xml:space="preserve"> FORMTEXT </w:instrText>
            </w:r>
            <w:r w:rsidRPr="00A43F2B">
              <w:rPr>
                <w:b/>
              </w:rPr>
            </w:r>
            <w:r w:rsidRPr="00A43F2B">
              <w:rPr>
                <w:b/>
              </w:rPr>
              <w:fldChar w:fldCharType="separate"/>
            </w:r>
            <w:r w:rsidRPr="00A43F2B">
              <w:rPr>
                <w:b/>
                <w:noProof/>
              </w:rPr>
              <w:t> </w:t>
            </w:r>
            <w:r w:rsidRPr="00A43F2B">
              <w:rPr>
                <w:b/>
                <w:noProof/>
              </w:rPr>
              <w:t> </w:t>
            </w:r>
            <w:r w:rsidRPr="00A43F2B">
              <w:rPr>
                <w:b/>
                <w:noProof/>
              </w:rPr>
              <w:t> </w:t>
            </w:r>
            <w:r w:rsidRPr="00A43F2B">
              <w:rPr>
                <w:b/>
                <w:noProof/>
              </w:rPr>
              <w:t> </w:t>
            </w:r>
            <w:r w:rsidRPr="00A43F2B">
              <w:rPr>
                <w:b/>
                <w:noProof/>
              </w:rPr>
              <w:t> </w:t>
            </w:r>
            <w:r w:rsidRPr="00A43F2B">
              <w:rPr>
                <w:b/>
              </w:rPr>
              <w:fldChar w:fldCharType="end"/>
            </w:r>
          </w:p>
        </w:tc>
      </w:tr>
      <w:tr w:rsidR="00A43F2B" w:rsidRPr="002F5C12" w14:paraId="714DFBB4" w14:textId="77777777" w:rsidTr="009012C4">
        <w:tc>
          <w:tcPr>
            <w:tcW w:w="3600" w:type="dxa"/>
          </w:tcPr>
          <w:p w14:paraId="2996DD3D" w14:textId="77777777" w:rsidR="00A43F2B" w:rsidRPr="00A43F2B" w:rsidRDefault="00A43F2B" w:rsidP="009012C4">
            <w:pPr>
              <w:rPr>
                <w:b/>
              </w:rPr>
            </w:pPr>
          </w:p>
          <w:p w14:paraId="1BB23432" w14:textId="77777777" w:rsidR="00A43F2B" w:rsidRPr="00A43F2B" w:rsidRDefault="00A43F2B" w:rsidP="009012C4">
            <w:pPr>
              <w:tabs>
                <w:tab w:val="left" w:pos="0"/>
              </w:tabs>
              <w:rPr>
                <w:b/>
              </w:rPr>
            </w:pPr>
            <w:r w:rsidRPr="00A43F2B">
              <w:rPr>
                <w:b/>
              </w:rPr>
              <w:t>Solicitation No/Event ID:</w:t>
            </w:r>
          </w:p>
        </w:tc>
        <w:tc>
          <w:tcPr>
            <w:tcW w:w="6210" w:type="dxa"/>
            <w:tcBorders>
              <w:top w:val="single" w:sz="4" w:space="0" w:color="auto"/>
              <w:bottom w:val="single" w:sz="4" w:space="0" w:color="auto"/>
            </w:tcBorders>
          </w:tcPr>
          <w:p w14:paraId="1E891D23" w14:textId="77777777" w:rsidR="00A43F2B" w:rsidRPr="00A43F2B" w:rsidRDefault="00A43F2B" w:rsidP="009012C4">
            <w:pPr>
              <w:rPr>
                <w:b/>
              </w:rPr>
            </w:pPr>
          </w:p>
          <w:p w14:paraId="0D2F7952" w14:textId="77777777" w:rsidR="00A43F2B" w:rsidRPr="00A43F2B" w:rsidRDefault="00A43F2B" w:rsidP="009012C4">
            <w:pPr>
              <w:rPr>
                <w:b/>
              </w:rPr>
            </w:pPr>
            <w:r w:rsidRPr="00A43F2B">
              <w:rPr>
                <w:b/>
              </w:rPr>
              <w:fldChar w:fldCharType="begin">
                <w:ffData>
                  <w:name w:val="Text2"/>
                  <w:enabled/>
                  <w:calcOnExit w:val="0"/>
                  <w:textInput/>
                </w:ffData>
              </w:fldChar>
            </w:r>
            <w:r w:rsidRPr="00A43F2B">
              <w:rPr>
                <w:b/>
              </w:rPr>
              <w:instrText xml:space="preserve"> FORMTEXT </w:instrText>
            </w:r>
            <w:r w:rsidRPr="00A43F2B">
              <w:rPr>
                <w:b/>
              </w:rPr>
            </w:r>
            <w:r w:rsidRPr="00A43F2B">
              <w:rPr>
                <w:b/>
              </w:rPr>
              <w:fldChar w:fldCharType="separate"/>
            </w:r>
            <w:r w:rsidRPr="00A43F2B">
              <w:rPr>
                <w:b/>
                <w:noProof/>
              </w:rPr>
              <w:t> </w:t>
            </w:r>
            <w:r w:rsidRPr="00A43F2B">
              <w:rPr>
                <w:b/>
                <w:noProof/>
              </w:rPr>
              <w:t> </w:t>
            </w:r>
            <w:r w:rsidRPr="00A43F2B">
              <w:rPr>
                <w:b/>
                <w:noProof/>
              </w:rPr>
              <w:t> </w:t>
            </w:r>
            <w:r w:rsidRPr="00A43F2B">
              <w:rPr>
                <w:b/>
                <w:noProof/>
              </w:rPr>
              <w:t> </w:t>
            </w:r>
            <w:r w:rsidRPr="00A43F2B">
              <w:rPr>
                <w:b/>
                <w:noProof/>
              </w:rPr>
              <w:t> </w:t>
            </w:r>
            <w:r w:rsidRPr="00A43F2B">
              <w:rPr>
                <w:b/>
              </w:rPr>
              <w:fldChar w:fldCharType="end"/>
            </w:r>
          </w:p>
        </w:tc>
      </w:tr>
      <w:tr w:rsidR="00A43F2B" w:rsidRPr="002F5C12" w14:paraId="10FC1C3F" w14:textId="77777777" w:rsidTr="009012C4">
        <w:tc>
          <w:tcPr>
            <w:tcW w:w="3600" w:type="dxa"/>
          </w:tcPr>
          <w:p w14:paraId="57BE1C14" w14:textId="77777777" w:rsidR="00A43F2B" w:rsidRPr="00A43F2B" w:rsidRDefault="00A43F2B" w:rsidP="009012C4">
            <w:pPr>
              <w:rPr>
                <w:b/>
              </w:rPr>
            </w:pPr>
          </w:p>
          <w:p w14:paraId="3348167D" w14:textId="311BD52D" w:rsidR="00A43F2B" w:rsidRPr="00A43F2B" w:rsidRDefault="00A43F2B" w:rsidP="009012C4">
            <w:pPr>
              <w:rPr>
                <w:b/>
              </w:rPr>
            </w:pPr>
            <w:r w:rsidRPr="00A43F2B">
              <w:rPr>
                <w:b/>
              </w:rPr>
              <w:t>Solicitation/Notice Posting Date:</w:t>
            </w:r>
          </w:p>
        </w:tc>
        <w:tc>
          <w:tcPr>
            <w:tcW w:w="6210" w:type="dxa"/>
            <w:tcBorders>
              <w:top w:val="single" w:sz="4" w:space="0" w:color="auto"/>
              <w:bottom w:val="single" w:sz="4" w:space="0" w:color="auto"/>
            </w:tcBorders>
            <w:vAlign w:val="bottom"/>
          </w:tcPr>
          <w:p w14:paraId="6F939079" w14:textId="77777777" w:rsidR="00A43F2B" w:rsidRPr="00A43F2B" w:rsidRDefault="00A43F2B" w:rsidP="009012C4">
            <w:pPr>
              <w:rPr>
                <w:b/>
              </w:rPr>
            </w:pPr>
          </w:p>
          <w:p w14:paraId="0B1A74B6" w14:textId="77777777" w:rsidR="00A43F2B" w:rsidRPr="00A43F2B" w:rsidRDefault="00A43F2B" w:rsidP="009012C4">
            <w:pPr>
              <w:rPr>
                <w:b/>
              </w:rPr>
            </w:pPr>
            <w:r w:rsidRPr="00A43F2B">
              <w:rPr>
                <w:b/>
              </w:rPr>
              <w:fldChar w:fldCharType="begin">
                <w:ffData>
                  <w:name w:val="Text3"/>
                  <w:enabled/>
                  <w:calcOnExit w:val="0"/>
                  <w:textInput/>
                </w:ffData>
              </w:fldChar>
            </w:r>
            <w:r w:rsidRPr="00A43F2B">
              <w:rPr>
                <w:b/>
              </w:rPr>
              <w:instrText xml:space="preserve"> FORMTEXT </w:instrText>
            </w:r>
            <w:r w:rsidRPr="00A43F2B">
              <w:rPr>
                <w:b/>
              </w:rPr>
            </w:r>
            <w:r w:rsidRPr="00A43F2B">
              <w:rPr>
                <w:b/>
              </w:rPr>
              <w:fldChar w:fldCharType="separate"/>
            </w:r>
            <w:r w:rsidRPr="00A43F2B">
              <w:rPr>
                <w:b/>
                <w:noProof/>
              </w:rPr>
              <w:t> </w:t>
            </w:r>
            <w:r w:rsidRPr="00A43F2B">
              <w:rPr>
                <w:b/>
                <w:noProof/>
              </w:rPr>
              <w:t> </w:t>
            </w:r>
            <w:r w:rsidRPr="00A43F2B">
              <w:rPr>
                <w:b/>
                <w:noProof/>
              </w:rPr>
              <w:t> </w:t>
            </w:r>
            <w:r w:rsidRPr="00A43F2B">
              <w:rPr>
                <w:b/>
                <w:noProof/>
              </w:rPr>
              <w:t> </w:t>
            </w:r>
            <w:r w:rsidRPr="00A43F2B">
              <w:rPr>
                <w:b/>
                <w:noProof/>
              </w:rPr>
              <w:t> </w:t>
            </w:r>
            <w:r w:rsidRPr="00A43F2B">
              <w:rPr>
                <w:b/>
              </w:rPr>
              <w:fldChar w:fldCharType="end"/>
            </w:r>
          </w:p>
        </w:tc>
      </w:tr>
      <w:tr w:rsidR="00A43F2B" w:rsidRPr="002F5C12" w14:paraId="5A9E467B" w14:textId="77777777" w:rsidTr="009012C4">
        <w:tc>
          <w:tcPr>
            <w:tcW w:w="3600" w:type="dxa"/>
          </w:tcPr>
          <w:p w14:paraId="32D46438" w14:textId="77777777" w:rsidR="00A43F2B" w:rsidRPr="00A43F2B" w:rsidRDefault="00A43F2B" w:rsidP="009012C4">
            <w:pPr>
              <w:rPr>
                <w:b/>
              </w:rPr>
            </w:pPr>
          </w:p>
          <w:p w14:paraId="19158F30" w14:textId="77777777" w:rsidR="00A43F2B" w:rsidRPr="00A43F2B" w:rsidRDefault="00A43F2B" w:rsidP="009012C4">
            <w:pPr>
              <w:rPr>
                <w:b/>
              </w:rPr>
            </w:pPr>
            <w:r w:rsidRPr="00A43F2B">
              <w:rPr>
                <w:b/>
              </w:rPr>
              <w:t>Issuing Officer:</w:t>
            </w:r>
          </w:p>
        </w:tc>
        <w:tc>
          <w:tcPr>
            <w:tcW w:w="6210" w:type="dxa"/>
            <w:tcBorders>
              <w:top w:val="single" w:sz="4" w:space="0" w:color="auto"/>
              <w:bottom w:val="single" w:sz="4" w:space="0" w:color="auto"/>
            </w:tcBorders>
          </w:tcPr>
          <w:p w14:paraId="6B22EBEB" w14:textId="77777777" w:rsidR="00A43F2B" w:rsidRPr="00A43F2B" w:rsidRDefault="00A43F2B" w:rsidP="009012C4">
            <w:pPr>
              <w:rPr>
                <w:b/>
              </w:rPr>
            </w:pPr>
          </w:p>
          <w:p w14:paraId="35C17B27" w14:textId="77777777" w:rsidR="00A43F2B" w:rsidRPr="00A43F2B" w:rsidRDefault="00A43F2B" w:rsidP="009012C4">
            <w:pPr>
              <w:rPr>
                <w:b/>
              </w:rPr>
            </w:pPr>
            <w:r w:rsidRPr="00A43F2B">
              <w:rPr>
                <w:b/>
              </w:rPr>
              <w:fldChar w:fldCharType="begin">
                <w:ffData>
                  <w:name w:val="Text5"/>
                  <w:enabled/>
                  <w:calcOnExit w:val="0"/>
                  <w:textInput/>
                </w:ffData>
              </w:fldChar>
            </w:r>
            <w:r w:rsidRPr="00A43F2B">
              <w:rPr>
                <w:b/>
              </w:rPr>
              <w:instrText xml:space="preserve"> FORMTEXT </w:instrText>
            </w:r>
            <w:r w:rsidRPr="00A43F2B">
              <w:rPr>
                <w:b/>
              </w:rPr>
            </w:r>
            <w:r w:rsidRPr="00A43F2B">
              <w:rPr>
                <w:b/>
              </w:rPr>
              <w:fldChar w:fldCharType="separate"/>
            </w:r>
            <w:r w:rsidRPr="00A43F2B">
              <w:rPr>
                <w:b/>
                <w:noProof/>
              </w:rPr>
              <w:t> </w:t>
            </w:r>
            <w:r w:rsidRPr="00A43F2B">
              <w:rPr>
                <w:b/>
                <w:noProof/>
              </w:rPr>
              <w:t> </w:t>
            </w:r>
            <w:r w:rsidRPr="00A43F2B">
              <w:rPr>
                <w:b/>
                <w:noProof/>
              </w:rPr>
              <w:t> </w:t>
            </w:r>
            <w:r w:rsidRPr="00A43F2B">
              <w:rPr>
                <w:b/>
                <w:noProof/>
              </w:rPr>
              <w:t> </w:t>
            </w:r>
            <w:r w:rsidRPr="00A43F2B">
              <w:rPr>
                <w:b/>
                <w:noProof/>
              </w:rPr>
              <w:t> </w:t>
            </w:r>
            <w:r w:rsidRPr="00A43F2B">
              <w:rPr>
                <w:b/>
              </w:rPr>
              <w:fldChar w:fldCharType="end"/>
            </w:r>
          </w:p>
        </w:tc>
      </w:tr>
      <w:tr w:rsidR="00A43F2B" w:rsidRPr="002F5C12" w14:paraId="652CB6F9" w14:textId="77777777" w:rsidTr="009012C4">
        <w:tc>
          <w:tcPr>
            <w:tcW w:w="3600" w:type="dxa"/>
          </w:tcPr>
          <w:p w14:paraId="0502C92F" w14:textId="77777777" w:rsidR="00A43F2B" w:rsidRPr="00A43F2B" w:rsidRDefault="00A43F2B" w:rsidP="009012C4">
            <w:pPr>
              <w:rPr>
                <w:b/>
              </w:rPr>
            </w:pPr>
          </w:p>
          <w:p w14:paraId="56ECC426" w14:textId="77777777" w:rsidR="00A43F2B" w:rsidRPr="00A43F2B" w:rsidRDefault="00A43F2B" w:rsidP="009012C4">
            <w:pPr>
              <w:rPr>
                <w:b/>
              </w:rPr>
            </w:pPr>
            <w:r w:rsidRPr="00A43F2B">
              <w:rPr>
                <w:b/>
              </w:rPr>
              <w:t>Issuing Officer Email Address:</w:t>
            </w:r>
          </w:p>
        </w:tc>
        <w:tc>
          <w:tcPr>
            <w:tcW w:w="6210" w:type="dxa"/>
            <w:tcBorders>
              <w:top w:val="single" w:sz="4" w:space="0" w:color="auto"/>
              <w:bottom w:val="single" w:sz="4" w:space="0" w:color="auto"/>
            </w:tcBorders>
          </w:tcPr>
          <w:p w14:paraId="542DC8DC" w14:textId="77777777" w:rsidR="00A43F2B" w:rsidRPr="00A43F2B" w:rsidRDefault="00A43F2B" w:rsidP="009012C4">
            <w:pPr>
              <w:rPr>
                <w:b/>
              </w:rPr>
            </w:pPr>
          </w:p>
          <w:p w14:paraId="7B7F7EB4" w14:textId="77777777" w:rsidR="00A43F2B" w:rsidRPr="00A43F2B" w:rsidRDefault="00A43F2B" w:rsidP="009012C4">
            <w:pPr>
              <w:rPr>
                <w:b/>
              </w:rPr>
            </w:pPr>
            <w:r w:rsidRPr="00A43F2B">
              <w:rPr>
                <w:b/>
              </w:rPr>
              <w:fldChar w:fldCharType="begin">
                <w:ffData>
                  <w:name w:val="Text6"/>
                  <w:enabled/>
                  <w:calcOnExit w:val="0"/>
                  <w:textInput/>
                </w:ffData>
              </w:fldChar>
            </w:r>
            <w:r w:rsidRPr="00A43F2B">
              <w:rPr>
                <w:b/>
              </w:rPr>
              <w:instrText xml:space="preserve"> FORMTEXT </w:instrText>
            </w:r>
            <w:r w:rsidRPr="00A43F2B">
              <w:rPr>
                <w:b/>
              </w:rPr>
            </w:r>
            <w:r w:rsidRPr="00A43F2B">
              <w:rPr>
                <w:b/>
              </w:rPr>
              <w:fldChar w:fldCharType="separate"/>
            </w:r>
            <w:r w:rsidRPr="00A43F2B">
              <w:rPr>
                <w:b/>
                <w:noProof/>
              </w:rPr>
              <w:t> </w:t>
            </w:r>
            <w:r w:rsidRPr="00A43F2B">
              <w:rPr>
                <w:b/>
                <w:noProof/>
              </w:rPr>
              <w:t> </w:t>
            </w:r>
            <w:r w:rsidRPr="00A43F2B">
              <w:rPr>
                <w:b/>
                <w:noProof/>
              </w:rPr>
              <w:t> </w:t>
            </w:r>
            <w:r w:rsidRPr="00A43F2B">
              <w:rPr>
                <w:b/>
                <w:noProof/>
              </w:rPr>
              <w:t> </w:t>
            </w:r>
            <w:r w:rsidRPr="00A43F2B">
              <w:rPr>
                <w:b/>
                <w:noProof/>
              </w:rPr>
              <w:t> </w:t>
            </w:r>
            <w:r w:rsidRPr="00A43F2B">
              <w:rPr>
                <w:b/>
              </w:rPr>
              <w:fldChar w:fldCharType="end"/>
            </w:r>
          </w:p>
        </w:tc>
      </w:tr>
      <w:tr w:rsidR="00A43F2B" w:rsidRPr="002F5C12" w14:paraId="0C69BA44" w14:textId="77777777" w:rsidTr="009012C4">
        <w:tc>
          <w:tcPr>
            <w:tcW w:w="3600" w:type="dxa"/>
          </w:tcPr>
          <w:p w14:paraId="7F746AC2" w14:textId="77777777" w:rsidR="00A43F2B" w:rsidRPr="00A43F2B" w:rsidRDefault="00A43F2B" w:rsidP="009012C4">
            <w:pPr>
              <w:rPr>
                <w:b/>
              </w:rPr>
            </w:pPr>
          </w:p>
          <w:p w14:paraId="3030A1CB" w14:textId="64340736" w:rsidR="00A43F2B" w:rsidRPr="00A43F2B" w:rsidRDefault="00A43F2B" w:rsidP="009012C4">
            <w:pPr>
              <w:rPr>
                <w:b/>
              </w:rPr>
            </w:pPr>
            <w:r>
              <w:rPr>
                <w:b/>
              </w:rPr>
              <w:t>Event</w:t>
            </w:r>
            <w:r w:rsidRPr="00A43F2B">
              <w:rPr>
                <w:b/>
              </w:rPr>
              <w:t xml:space="preserve"> Status:</w:t>
            </w:r>
          </w:p>
        </w:tc>
        <w:tc>
          <w:tcPr>
            <w:tcW w:w="6210" w:type="dxa"/>
            <w:tcBorders>
              <w:top w:val="single" w:sz="4" w:space="0" w:color="auto"/>
              <w:bottom w:val="single" w:sz="4" w:space="0" w:color="auto"/>
            </w:tcBorders>
          </w:tcPr>
          <w:p w14:paraId="54BBB266" w14:textId="77777777" w:rsidR="00A43F2B" w:rsidRPr="00A43F2B" w:rsidRDefault="00A43F2B" w:rsidP="009012C4">
            <w:pPr>
              <w:rPr>
                <w:b/>
              </w:rPr>
            </w:pPr>
          </w:p>
          <w:p w14:paraId="3FB7E219" w14:textId="77777777" w:rsidR="00A43F2B" w:rsidRPr="00A43F2B" w:rsidRDefault="00A43F2B" w:rsidP="009012C4">
            <w:pPr>
              <w:rPr>
                <w:b/>
              </w:rPr>
            </w:pPr>
            <w:r w:rsidRPr="00A43F2B">
              <w:rPr>
                <w:b/>
              </w:rPr>
              <w:t>CANCELLED</w:t>
            </w:r>
          </w:p>
        </w:tc>
      </w:tr>
      <w:tr w:rsidR="00A43F2B" w:rsidRPr="002F5C12" w14:paraId="3A2F4623" w14:textId="77777777" w:rsidTr="009012C4">
        <w:tc>
          <w:tcPr>
            <w:tcW w:w="3600" w:type="dxa"/>
          </w:tcPr>
          <w:p w14:paraId="4F1B8CBB" w14:textId="77777777" w:rsidR="00A43F2B" w:rsidRPr="00A43F2B" w:rsidRDefault="00A43F2B" w:rsidP="009012C4">
            <w:pPr>
              <w:rPr>
                <w:b/>
              </w:rPr>
            </w:pPr>
          </w:p>
          <w:p w14:paraId="6EF2CD74" w14:textId="77777777" w:rsidR="00A43F2B" w:rsidRPr="00A43F2B" w:rsidRDefault="00A43F2B" w:rsidP="009012C4">
            <w:pPr>
              <w:rPr>
                <w:b/>
              </w:rPr>
            </w:pPr>
            <w:r w:rsidRPr="00A43F2B">
              <w:rPr>
                <w:b/>
              </w:rPr>
              <w:t>Cancellation Date:</w:t>
            </w:r>
          </w:p>
        </w:tc>
        <w:tc>
          <w:tcPr>
            <w:tcW w:w="6210" w:type="dxa"/>
            <w:tcBorders>
              <w:top w:val="single" w:sz="4" w:space="0" w:color="auto"/>
              <w:bottom w:val="single" w:sz="4" w:space="0" w:color="auto"/>
            </w:tcBorders>
          </w:tcPr>
          <w:p w14:paraId="73C0CE14" w14:textId="77777777" w:rsidR="00A43F2B" w:rsidRPr="00A43F2B" w:rsidRDefault="00A43F2B" w:rsidP="009012C4">
            <w:pPr>
              <w:rPr>
                <w:b/>
              </w:rPr>
            </w:pPr>
          </w:p>
          <w:p w14:paraId="46AEC7AE" w14:textId="77777777" w:rsidR="00A43F2B" w:rsidRPr="00A43F2B" w:rsidRDefault="00A43F2B" w:rsidP="009012C4">
            <w:pPr>
              <w:rPr>
                <w:b/>
              </w:rPr>
            </w:pPr>
            <w:r w:rsidRPr="00A43F2B">
              <w:rPr>
                <w:b/>
              </w:rPr>
              <w:fldChar w:fldCharType="begin">
                <w:ffData>
                  <w:name w:val="Text6"/>
                  <w:enabled/>
                  <w:calcOnExit w:val="0"/>
                  <w:textInput/>
                </w:ffData>
              </w:fldChar>
            </w:r>
            <w:r w:rsidRPr="00A43F2B">
              <w:rPr>
                <w:b/>
              </w:rPr>
              <w:instrText xml:space="preserve"> FORMTEXT </w:instrText>
            </w:r>
            <w:r w:rsidRPr="00A43F2B">
              <w:rPr>
                <w:b/>
              </w:rPr>
            </w:r>
            <w:r w:rsidRPr="00A43F2B">
              <w:rPr>
                <w:b/>
              </w:rPr>
              <w:fldChar w:fldCharType="separate"/>
            </w:r>
            <w:r w:rsidRPr="00A43F2B">
              <w:rPr>
                <w:b/>
                <w:noProof/>
              </w:rPr>
              <w:t> </w:t>
            </w:r>
            <w:r w:rsidRPr="00A43F2B">
              <w:rPr>
                <w:b/>
                <w:noProof/>
              </w:rPr>
              <w:t> </w:t>
            </w:r>
            <w:r w:rsidRPr="00A43F2B">
              <w:rPr>
                <w:b/>
                <w:noProof/>
              </w:rPr>
              <w:t> </w:t>
            </w:r>
            <w:r w:rsidRPr="00A43F2B">
              <w:rPr>
                <w:b/>
                <w:noProof/>
              </w:rPr>
              <w:t> </w:t>
            </w:r>
            <w:r w:rsidRPr="00A43F2B">
              <w:rPr>
                <w:b/>
                <w:noProof/>
              </w:rPr>
              <w:t> </w:t>
            </w:r>
            <w:r w:rsidRPr="00A43F2B">
              <w:rPr>
                <w:b/>
              </w:rPr>
              <w:fldChar w:fldCharType="end"/>
            </w:r>
          </w:p>
        </w:tc>
      </w:tr>
    </w:tbl>
    <w:p w14:paraId="725CBA78" w14:textId="77777777" w:rsidR="00A43F2B" w:rsidRDefault="00A43F2B" w:rsidP="00E92373">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b/>
          <w:sz w:val="20"/>
          <w:highlight w:val="lightGray"/>
        </w:rPr>
      </w:pPr>
    </w:p>
    <w:p w14:paraId="76D7A79E" w14:textId="5CD1A967" w:rsidR="00E92373" w:rsidRPr="00A43F2B" w:rsidRDefault="00E92373" w:rsidP="008F0B81">
      <w:pPr>
        <w:ind w:left="-90"/>
        <w:rPr>
          <w:b/>
          <w:highlight w:val="lightGray"/>
        </w:rPr>
      </w:pPr>
      <w:r w:rsidRPr="00A43F2B">
        <w:rPr>
          <w:b/>
          <w:highlight w:val="lightGray"/>
        </w:rPr>
        <w:t xml:space="preserve">INSTRUCTIONS TO ISSUING OFFICER:  </w:t>
      </w:r>
    </w:p>
    <w:p w14:paraId="76D7A79F" w14:textId="6EAFB594" w:rsidR="00E92373" w:rsidRPr="00A43F2B" w:rsidRDefault="00F1163A" w:rsidP="008F0B81">
      <w:pPr>
        <w:ind w:left="-90"/>
        <w:rPr>
          <w:bCs/>
        </w:rPr>
      </w:pPr>
      <w:r w:rsidRPr="00A43F2B">
        <w:rPr>
          <w:bCs/>
          <w:highlight w:val="lightGray"/>
        </w:rPr>
        <w:t>Please complete this form</w:t>
      </w:r>
      <w:r w:rsidR="00B12B87">
        <w:rPr>
          <w:bCs/>
          <w:highlight w:val="lightGray"/>
        </w:rPr>
        <w:t xml:space="preserve">, including choosing the reason why the event is being cancelled.  If cancelled due to protest, please follow SPD’s instructions regarding posting of the protest decision.  Once complete, please delete this instructional note.  </w:t>
      </w:r>
      <w:r w:rsidR="00E92373" w:rsidRPr="00A43F2B">
        <w:rPr>
          <w:bCs/>
          <w:highlight w:val="lightGray"/>
        </w:rPr>
        <w:t xml:space="preserve">If additional assistance is required to customize this form, please contact </w:t>
      </w:r>
      <w:hyperlink r:id="rId12" w:history="1">
        <w:r w:rsidR="00E92373" w:rsidRPr="00A43F2B">
          <w:rPr>
            <w:rStyle w:val="Hyperlink"/>
            <w:bCs/>
            <w:highlight w:val="lightGray"/>
          </w:rPr>
          <w:t>process.improvement@doas.ga.gov</w:t>
        </w:r>
      </w:hyperlink>
      <w:r w:rsidR="00E92373" w:rsidRPr="00A43F2B">
        <w:rPr>
          <w:bCs/>
          <w:highlight w:val="lightGray"/>
        </w:rPr>
        <w:t>.</w:t>
      </w:r>
      <w:r w:rsidR="00E92373" w:rsidRPr="00A43F2B">
        <w:rPr>
          <w:bCs/>
        </w:rPr>
        <w:t xml:space="preserve"> </w:t>
      </w:r>
    </w:p>
    <w:p w14:paraId="76D7A7A0" w14:textId="77777777" w:rsidR="00E92373" w:rsidRPr="00A43F2B" w:rsidRDefault="00E92373" w:rsidP="008F0B81">
      <w:pPr>
        <w:rPr>
          <w:b/>
        </w:rPr>
      </w:pPr>
    </w:p>
    <w:p w14:paraId="6009D90B" w14:textId="1CEBB7DC" w:rsidR="00F1163A" w:rsidRDefault="00F1163A" w:rsidP="008F0B81">
      <w:pPr>
        <w:ind w:left="-86"/>
      </w:pPr>
      <w:r w:rsidRPr="00AA35AA">
        <w:rPr>
          <w:b/>
        </w:rPr>
        <w:t>The solicitation/public notice identified above is being cancelled due t</w:t>
      </w:r>
      <w:r w:rsidR="00E47821">
        <w:rPr>
          <w:b/>
        </w:rPr>
        <w:t>o</w:t>
      </w:r>
      <w:r w:rsidR="00E47821" w:rsidRPr="00E47821">
        <w:rPr>
          <w:b/>
        </w:rPr>
        <w:t xml:space="preserve"> </w:t>
      </w:r>
      <w:sdt>
        <w:sdtPr>
          <w:rPr>
            <w:b/>
          </w:rPr>
          <w:id w:val="228661403"/>
          <w:placeholder>
            <w:docPart w:val="8E9EEF249CBF4F7FA12BE733E8B8F792"/>
          </w:placeholder>
          <w:showingPlcHdr/>
          <w:dropDownList>
            <w:listItem w:value="Choose an item."/>
            <w:listItem w:displayText="the need to redevelop requirements." w:value="the need to redevelop requirements."/>
            <w:listItem w:displayText="lack of funding or other financial constraints." w:value="lack of funding or other financial constraints."/>
            <w:listItem w:displayText="administrative errors." w:value="administrative errors."/>
            <w:listItem w:displayText="sustained protest." w:value="sustained protest."/>
            <w:listItem w:displayText="change in program requirements." w:value="change in program requirements."/>
            <w:listItem w:displayText="no bids received." w:value="no bids received."/>
          </w:dropDownList>
        </w:sdtPr>
        <w:sdtEndPr/>
        <w:sdtContent>
          <w:r w:rsidR="00E47821" w:rsidRPr="00AA35AA">
            <w:rPr>
              <w:rStyle w:val="PlaceholderText"/>
              <w:rFonts w:eastAsia="Batang"/>
              <w:b/>
            </w:rPr>
            <w:t>Choose an item.</w:t>
          </w:r>
        </w:sdtContent>
      </w:sdt>
      <w:r w:rsidR="00E47821" w:rsidRPr="00E47821">
        <w:rPr>
          <w:b/>
        </w:rPr>
        <w:t xml:space="preserve"> </w:t>
      </w:r>
      <w:r w:rsidR="00E47821" w:rsidRPr="00AA35AA">
        <w:rPr>
          <w:b/>
        </w:rPr>
        <w:t xml:space="preserve"> </w:t>
      </w:r>
      <w:r w:rsidR="00E92373" w:rsidRPr="00A43F2B">
        <w:t xml:space="preserve">No additional information is available at this time.  </w:t>
      </w:r>
    </w:p>
    <w:p w14:paraId="49236FC5" w14:textId="77777777" w:rsidR="00A43F2B" w:rsidRPr="00A43F2B" w:rsidRDefault="00A43F2B" w:rsidP="008F0B81">
      <w:pPr>
        <w:ind w:left="-86"/>
      </w:pPr>
    </w:p>
    <w:p w14:paraId="146FC54D" w14:textId="00DFE18D" w:rsidR="00F1163A" w:rsidRPr="00A43F2B" w:rsidRDefault="00F1163A" w:rsidP="008F0B81">
      <w:pPr>
        <w:ind w:left="-86"/>
      </w:pPr>
      <w:r w:rsidRPr="00A43F2B">
        <w:t>If the State Entity elects to conduct a new solicitation, then a</w:t>
      </w:r>
      <w:r w:rsidR="00E92373" w:rsidRPr="00A43F2B">
        <w:t xml:space="preserve">ll suppliers will be required to respond to the new bid forms and requirements for consideration of award. </w:t>
      </w:r>
      <w:r w:rsidRPr="00A43F2B">
        <w:t>Further, the materials submitted with the current solicitation will remain closed pending the successful rebid of the goods and services specified therein. Upon the Notice of Intent to Award for the subsequent solicitation, all records will be made available as provided for in Section I.6, Public Access to Procurement Information, of the Georgia Procurement Manual.</w:t>
      </w:r>
    </w:p>
    <w:p w14:paraId="121C70BC" w14:textId="1EF0CFF3" w:rsidR="00F1163A" w:rsidRPr="00A43F2B" w:rsidRDefault="00F1163A" w:rsidP="008F0B81">
      <w:pPr>
        <w:ind w:left="-86"/>
      </w:pPr>
    </w:p>
    <w:p w14:paraId="76D7A7AC" w14:textId="1CEB3FE0" w:rsidR="006A2B59" w:rsidRPr="00A43F2B" w:rsidRDefault="00E92373" w:rsidP="008F0B81">
      <w:pPr>
        <w:tabs>
          <w:tab w:val="left" w:pos="-90"/>
        </w:tabs>
        <w:ind w:left="-86"/>
        <w:sectPr w:rsidR="006A2B59" w:rsidRPr="00A43F2B" w:rsidSect="00A43F2B">
          <w:headerReference w:type="default" r:id="rId13"/>
          <w:footerReference w:type="default" r:id="rId14"/>
          <w:type w:val="continuous"/>
          <w:pgSz w:w="12240" w:h="15840" w:code="1"/>
          <w:pgMar w:top="1440" w:right="1440" w:bottom="1440" w:left="1440" w:header="720" w:footer="720" w:gutter="0"/>
          <w:cols w:space="720"/>
          <w:formProt w:val="0"/>
          <w:docGrid w:linePitch="360"/>
        </w:sectPr>
      </w:pPr>
      <w:r w:rsidRPr="00A43F2B">
        <w:t>Thank you for your continued interest in providing solutions to the State of Georgia.</w:t>
      </w:r>
      <w:r w:rsidR="00A43F2B" w:rsidRPr="00A43F2B">
        <w:t xml:space="preserve">  Visit the </w:t>
      </w:r>
      <w:r w:rsidR="00F1163A" w:rsidRPr="00A43F2B">
        <w:rPr>
          <w:color w:val="000000"/>
        </w:rPr>
        <w:t>G</w:t>
      </w:r>
      <w:r w:rsidR="00D414B8" w:rsidRPr="00A43F2B">
        <w:rPr>
          <w:color w:val="000000"/>
        </w:rPr>
        <w:t>eorgia Procurement Registry</w:t>
      </w:r>
      <w:r w:rsidR="00A43F2B" w:rsidRPr="00A43F2B">
        <w:rPr>
          <w:color w:val="000000"/>
        </w:rPr>
        <w:t xml:space="preserve"> at</w:t>
      </w:r>
      <w:r w:rsidR="00D414B8" w:rsidRPr="00A43F2B">
        <w:rPr>
          <w:color w:val="000000"/>
        </w:rPr>
        <w:t xml:space="preserve"> </w:t>
      </w:r>
      <w:hyperlink r:id="rId15" w:history="1">
        <w:r w:rsidR="00D414B8" w:rsidRPr="00A43F2B">
          <w:rPr>
            <w:rStyle w:val="Hyperlink"/>
          </w:rPr>
          <w:t>https://ssl.doas.state.ga.us/gpr/</w:t>
        </w:r>
      </w:hyperlink>
      <w:r w:rsidR="00D414B8" w:rsidRPr="00A43F2B">
        <w:t xml:space="preserve"> </w:t>
      </w:r>
    </w:p>
    <w:p w14:paraId="76D7A7AD" w14:textId="3D688AA3" w:rsidR="00493FBC" w:rsidRDefault="00493FBC" w:rsidP="008F0B81">
      <w:pPr>
        <w:tabs>
          <w:tab w:val="left" w:pos="-90"/>
        </w:tabs>
        <w:ind w:left="-86"/>
      </w:pPr>
    </w:p>
    <w:p w14:paraId="6E9B66E1" w14:textId="77777777" w:rsidR="00A43F2B" w:rsidRPr="00A43F2B" w:rsidRDefault="00A43F2B" w:rsidP="008F0B81">
      <w:pPr>
        <w:ind w:left="-90"/>
      </w:pPr>
    </w:p>
    <w:p w14:paraId="76D7A7B0" w14:textId="71F0A5A9" w:rsidR="00493FBC" w:rsidRPr="00A43F2B" w:rsidRDefault="00493FBC" w:rsidP="008F0B81">
      <w:pPr>
        <w:ind w:left="-450"/>
      </w:pPr>
      <w:r w:rsidRPr="00A43F2B">
        <w:t>______________________________________________</w:t>
      </w:r>
      <w:r w:rsidR="00A43F2B">
        <w:tab/>
      </w:r>
      <w:r w:rsidR="00A43F2B">
        <w:tab/>
        <w:t>_________________</w:t>
      </w:r>
    </w:p>
    <w:p w14:paraId="76D7A7B3" w14:textId="55DA5201" w:rsidR="00A91A36" w:rsidRPr="00A43F2B" w:rsidRDefault="00E92373" w:rsidP="008F0B81">
      <w:pPr>
        <w:ind w:left="-450"/>
      </w:pPr>
      <w:r w:rsidRPr="00A43F2B">
        <w:t xml:space="preserve">Issuing Officer </w:t>
      </w:r>
      <w:r w:rsidR="00493FBC" w:rsidRPr="00A43F2B">
        <w:t>Signature</w:t>
      </w:r>
      <w:r w:rsidR="00A43F2B">
        <w:t xml:space="preserve"> </w:t>
      </w:r>
      <w:r w:rsidR="00A43F2B">
        <w:tab/>
      </w:r>
      <w:r w:rsidR="008F0B81">
        <w:tab/>
      </w:r>
      <w:r w:rsidR="008F0B81">
        <w:tab/>
      </w:r>
      <w:r w:rsidR="008F0B81">
        <w:tab/>
      </w:r>
      <w:r w:rsidR="008F0B81">
        <w:tab/>
      </w:r>
      <w:r w:rsidR="008F0B81">
        <w:tab/>
      </w:r>
      <w:r w:rsidR="008F0B81">
        <w:tab/>
      </w:r>
      <w:r w:rsidR="00A43F2B">
        <w:t>Date</w:t>
      </w:r>
    </w:p>
    <w:sectPr w:rsidR="00A91A36" w:rsidRPr="00A43F2B" w:rsidSect="006A2B59">
      <w:type w:val="continuous"/>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7A7B8" w14:textId="77777777" w:rsidR="002C3012" w:rsidRDefault="002C3012">
      <w:r>
        <w:separator/>
      </w:r>
    </w:p>
  </w:endnote>
  <w:endnote w:type="continuationSeparator" w:id="0">
    <w:p w14:paraId="76D7A7B9" w14:textId="77777777" w:rsidR="002C3012" w:rsidRDefault="002C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7A7BC" w14:textId="3CF3B33A" w:rsidR="0028585A" w:rsidRPr="002A6C79" w:rsidRDefault="0001287A" w:rsidP="006C71B3">
    <w:pPr>
      <w:pStyle w:val="Footer"/>
      <w:rPr>
        <w:rFonts w:ascii="Arial" w:hAnsi="Arial" w:cs="Arial"/>
        <w:sz w:val="18"/>
        <w:szCs w:val="18"/>
      </w:rPr>
    </w:pPr>
    <w:r>
      <w:rPr>
        <w:rFonts w:ascii="Arial" w:hAnsi="Arial" w:cs="Arial"/>
        <w:sz w:val="18"/>
        <w:szCs w:val="18"/>
      </w:rPr>
      <w:t>10/20</w:t>
    </w:r>
    <w:r w:rsidR="00D414B8">
      <w:rPr>
        <w:rFonts w:ascii="Arial" w:hAnsi="Arial" w:cs="Arial"/>
        <w:sz w:val="18"/>
        <w:szCs w:val="18"/>
      </w:rPr>
      <w:t>/21</w:t>
    </w:r>
    <w:r w:rsidR="006C71B3" w:rsidRPr="006C71B3">
      <w:rPr>
        <w:rFonts w:ascii="Arial" w:hAnsi="Arial" w:cs="Arial"/>
        <w:sz w:val="18"/>
        <w:szCs w:val="18"/>
      </w:rPr>
      <w:tab/>
    </w:r>
    <w:r w:rsidR="006C71B3" w:rsidRPr="006C71B3">
      <w:rPr>
        <w:rFonts w:ascii="Arial" w:hAnsi="Arial" w:cs="Arial"/>
        <w:sz w:val="18"/>
        <w:szCs w:val="18"/>
      </w:rPr>
      <w:tab/>
    </w:r>
    <w:r w:rsidR="006C71B3">
      <w:rPr>
        <w:rFonts w:ascii="Arial" w:hAnsi="Arial" w:cs="Arial"/>
        <w:sz w:val="18"/>
        <w:szCs w:val="18"/>
      </w:rPr>
      <w:t>SPD-SP</w:t>
    </w:r>
    <w:r w:rsidR="003B04D2">
      <w:rPr>
        <w:rFonts w:ascii="Arial" w:hAnsi="Arial" w:cs="Arial"/>
        <w:sz w:val="18"/>
        <w:szCs w:val="18"/>
      </w:rPr>
      <w:t>R</w:t>
    </w:r>
    <w:r w:rsidR="006C71B3">
      <w:rPr>
        <w:rFonts w:ascii="Arial" w:hAnsi="Arial" w:cs="Arial"/>
        <w:sz w:val="18"/>
        <w:szCs w:val="18"/>
      </w:rPr>
      <w:t>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7A7B6" w14:textId="77777777" w:rsidR="002C3012" w:rsidRDefault="002C3012">
      <w:r>
        <w:separator/>
      </w:r>
    </w:p>
  </w:footnote>
  <w:footnote w:type="continuationSeparator" w:id="0">
    <w:p w14:paraId="76D7A7B7" w14:textId="77777777" w:rsidR="002C3012" w:rsidRDefault="002C3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7A7BA" w14:textId="1AF4E4DD" w:rsidR="000731FD" w:rsidRDefault="00F1163A" w:rsidP="000731FD">
    <w:pPr>
      <w:pStyle w:val="Header"/>
      <w:jc w:val="center"/>
    </w:pPr>
    <w:r>
      <w:rPr>
        <w:noProof/>
      </w:rPr>
      <w:drawing>
        <wp:inline distT="0" distB="0" distL="0" distR="0" wp14:anchorId="5CB10099" wp14:editId="2EFAB29C">
          <wp:extent cx="1001973" cy="1001973"/>
          <wp:effectExtent l="0" t="0" r="825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984" cy="1012984"/>
                  </a:xfrm>
                  <a:prstGeom prst="rect">
                    <a:avLst/>
                  </a:prstGeom>
                  <a:noFill/>
                  <a:ln>
                    <a:noFill/>
                  </a:ln>
                </pic:spPr>
              </pic:pic>
            </a:graphicData>
          </a:graphic>
        </wp:inline>
      </w:drawing>
    </w:r>
  </w:p>
  <w:p w14:paraId="76D7A7BB" w14:textId="77777777" w:rsidR="009F2057" w:rsidRDefault="009F2057" w:rsidP="000731F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D641DB"/>
    <w:multiLevelType w:val="hybridMultilevel"/>
    <w:tmpl w:val="3C1EB65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96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FBC"/>
    <w:rsid w:val="0001287A"/>
    <w:rsid w:val="000301EF"/>
    <w:rsid w:val="00057DB7"/>
    <w:rsid w:val="0006734B"/>
    <w:rsid w:val="000731FD"/>
    <w:rsid w:val="000F5575"/>
    <w:rsid w:val="00192EA8"/>
    <w:rsid w:val="002855F5"/>
    <w:rsid w:val="0028585A"/>
    <w:rsid w:val="002A6C79"/>
    <w:rsid w:val="002C3012"/>
    <w:rsid w:val="002F0CC6"/>
    <w:rsid w:val="003B04D2"/>
    <w:rsid w:val="003B5CCD"/>
    <w:rsid w:val="0041433D"/>
    <w:rsid w:val="0043132F"/>
    <w:rsid w:val="00476350"/>
    <w:rsid w:val="00480F86"/>
    <w:rsid w:val="00493FBC"/>
    <w:rsid w:val="004D2AE9"/>
    <w:rsid w:val="004F3646"/>
    <w:rsid w:val="00542816"/>
    <w:rsid w:val="005D2073"/>
    <w:rsid w:val="00637839"/>
    <w:rsid w:val="00672A99"/>
    <w:rsid w:val="00690677"/>
    <w:rsid w:val="00695840"/>
    <w:rsid w:val="006A2B59"/>
    <w:rsid w:val="006C71B3"/>
    <w:rsid w:val="006F4326"/>
    <w:rsid w:val="00720575"/>
    <w:rsid w:val="00724781"/>
    <w:rsid w:val="00762BB7"/>
    <w:rsid w:val="007D2D88"/>
    <w:rsid w:val="007F1FF4"/>
    <w:rsid w:val="00810C92"/>
    <w:rsid w:val="008206C1"/>
    <w:rsid w:val="0085542F"/>
    <w:rsid w:val="00856847"/>
    <w:rsid w:val="008F0B81"/>
    <w:rsid w:val="00904199"/>
    <w:rsid w:val="0092081E"/>
    <w:rsid w:val="009E13A8"/>
    <w:rsid w:val="009F2057"/>
    <w:rsid w:val="00A14B62"/>
    <w:rsid w:val="00A43F2B"/>
    <w:rsid w:val="00A51409"/>
    <w:rsid w:val="00A67EF6"/>
    <w:rsid w:val="00A91A36"/>
    <w:rsid w:val="00AA07DB"/>
    <w:rsid w:val="00AA35AA"/>
    <w:rsid w:val="00AB18CF"/>
    <w:rsid w:val="00AD7DCC"/>
    <w:rsid w:val="00AF0BCB"/>
    <w:rsid w:val="00B0000F"/>
    <w:rsid w:val="00B12B87"/>
    <w:rsid w:val="00B454D8"/>
    <w:rsid w:val="00B503FF"/>
    <w:rsid w:val="00BD6BFD"/>
    <w:rsid w:val="00C42076"/>
    <w:rsid w:val="00D414B8"/>
    <w:rsid w:val="00E240E9"/>
    <w:rsid w:val="00E31DC2"/>
    <w:rsid w:val="00E35C0C"/>
    <w:rsid w:val="00E47821"/>
    <w:rsid w:val="00E92373"/>
    <w:rsid w:val="00EB0E7A"/>
    <w:rsid w:val="00F03F46"/>
    <w:rsid w:val="00F1163A"/>
    <w:rsid w:val="00F14EC9"/>
    <w:rsid w:val="00F44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76D7A791"/>
  <w15:chartTrackingRefBased/>
  <w15:docId w15:val="{D3084C2E-146A-457B-890F-F7A5C275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FB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3FBC"/>
    <w:pPr>
      <w:tabs>
        <w:tab w:val="center" w:pos="4320"/>
        <w:tab w:val="right" w:pos="8640"/>
      </w:tabs>
    </w:pPr>
  </w:style>
  <w:style w:type="paragraph" w:customStyle="1" w:styleId="Default">
    <w:name w:val="Default"/>
    <w:rsid w:val="00493FBC"/>
    <w:pPr>
      <w:autoSpaceDE w:val="0"/>
      <w:autoSpaceDN w:val="0"/>
      <w:adjustRightInd w:val="0"/>
    </w:pPr>
    <w:rPr>
      <w:rFonts w:eastAsia="Times New Roman"/>
      <w:color w:val="000000"/>
      <w:sz w:val="24"/>
      <w:szCs w:val="24"/>
    </w:rPr>
  </w:style>
  <w:style w:type="paragraph" w:styleId="Footer">
    <w:name w:val="footer"/>
    <w:basedOn w:val="Normal"/>
    <w:rsid w:val="0028585A"/>
    <w:pPr>
      <w:tabs>
        <w:tab w:val="center" w:pos="4320"/>
        <w:tab w:val="right" w:pos="8640"/>
      </w:tabs>
    </w:pPr>
  </w:style>
  <w:style w:type="table" w:styleId="TableGrid">
    <w:name w:val="Table Grid"/>
    <w:basedOn w:val="TableNormal"/>
    <w:rsid w:val="00414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92373"/>
    <w:rPr>
      <w:color w:val="0000FF"/>
      <w:u w:val="single"/>
    </w:rPr>
  </w:style>
  <w:style w:type="character" w:styleId="PlaceholderText">
    <w:name w:val="Placeholder Text"/>
    <w:basedOn w:val="DefaultParagraphFont"/>
    <w:uiPriority w:val="99"/>
    <w:semiHidden/>
    <w:rsid w:val="009F2057"/>
    <w:rPr>
      <w:color w:val="808080"/>
    </w:rPr>
  </w:style>
  <w:style w:type="character" w:styleId="FollowedHyperlink">
    <w:name w:val="FollowedHyperlink"/>
    <w:basedOn w:val="DefaultParagraphFont"/>
    <w:rsid w:val="0092081E"/>
    <w:rPr>
      <w:color w:val="954F72" w:themeColor="followedHyperlink"/>
      <w:u w:val="single"/>
    </w:rPr>
  </w:style>
  <w:style w:type="character" w:styleId="UnresolvedMention">
    <w:name w:val="Unresolved Mention"/>
    <w:basedOn w:val="DefaultParagraphFont"/>
    <w:uiPriority w:val="99"/>
    <w:semiHidden/>
    <w:unhideWhenUsed/>
    <w:rsid w:val="00D41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ocess.improvement@doas.ga.go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sl.doas.state.ga.us/gpr/"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E9EEF249CBF4F7FA12BE733E8B8F792"/>
        <w:category>
          <w:name w:val="General"/>
          <w:gallery w:val="placeholder"/>
        </w:category>
        <w:types>
          <w:type w:val="bbPlcHdr"/>
        </w:types>
        <w:behaviors>
          <w:behavior w:val="content"/>
        </w:behaviors>
        <w:guid w:val="{538E5267-7DC7-461F-B768-8F902390D1AF}"/>
      </w:docPartPr>
      <w:docPartBody>
        <w:p w:rsidR="00567E19" w:rsidRDefault="006E533B" w:rsidP="006E533B">
          <w:pPr>
            <w:pStyle w:val="8E9EEF249CBF4F7FA12BE733E8B8F7921"/>
          </w:pPr>
          <w:r w:rsidRPr="00AA35AA">
            <w:rPr>
              <w:rStyle w:val="PlaceholderText"/>
              <w:rFonts w:eastAsia="Batang"/>
              <w:b/>
            </w:rPr>
            <w:t>Choose an item.</w:t>
          </w:r>
        </w:p>
      </w:docPartBody>
    </w:docPart>
    <w:docPart>
      <w:docPartPr>
        <w:name w:val="70C4235AC0E94B0893E9E94FE90CB362"/>
        <w:category>
          <w:name w:val="General"/>
          <w:gallery w:val="placeholder"/>
        </w:category>
        <w:types>
          <w:type w:val="bbPlcHdr"/>
        </w:types>
        <w:behaviors>
          <w:behavior w:val="content"/>
        </w:behaviors>
        <w:guid w:val="{0D3F2CBA-A257-450E-85E7-2AED5F5AB7FA}"/>
      </w:docPartPr>
      <w:docPartBody>
        <w:p w:rsidR="00567E19" w:rsidRDefault="006E533B" w:rsidP="006E533B">
          <w:pPr>
            <w:pStyle w:val="70C4235AC0E94B0893E9E94FE90CB362"/>
          </w:pPr>
          <w:r w:rsidRPr="00AA35AA">
            <w:rPr>
              <w:rStyle w:val="PlaceholderText"/>
              <w:rFonts w:eastAsia="Batang"/>
              <w:b/>
              <w:bC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73C"/>
    <w:rsid w:val="0019073C"/>
    <w:rsid w:val="00364F99"/>
    <w:rsid w:val="00567E19"/>
    <w:rsid w:val="006E5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533B"/>
    <w:rPr>
      <w:color w:val="808080"/>
    </w:rPr>
  </w:style>
  <w:style w:type="paragraph" w:customStyle="1" w:styleId="70C4235AC0E94B0893E9E94FE90CB362">
    <w:name w:val="70C4235AC0E94B0893E9E94FE90CB362"/>
    <w:rsid w:val="006E533B"/>
    <w:pPr>
      <w:spacing w:after="0" w:line="240" w:lineRule="auto"/>
    </w:pPr>
    <w:rPr>
      <w:rFonts w:ascii="Times New Roman" w:eastAsia="Times New Roman" w:hAnsi="Times New Roman" w:cs="Times New Roman"/>
      <w:sz w:val="24"/>
      <w:szCs w:val="24"/>
    </w:rPr>
  </w:style>
  <w:style w:type="paragraph" w:customStyle="1" w:styleId="8E9EEF249CBF4F7FA12BE733E8B8F7921">
    <w:name w:val="8E9EEF249CBF4F7FA12BE733E8B8F7921"/>
    <w:rsid w:val="006E533B"/>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719721-3f2e-4037-a826-7fe00fbc2e3c">
      <Value>24</Value>
    </TaxCatchAll>
    <EffectiveDate xmlns="0726195c-4e5f-403b-b0e6-5bc4fc6a495f">2021-10-20T04:00:00+00:00</EffectiveDate>
    <Division xmlns="64719721-3f2e-4037-a826-7fe00fbc2e3c">State Purchasing</Division>
    <CategoryDoc xmlns="0726195c-4e5f-403b-b0e6-5bc4fc6a495f">Stage 4: Solicitation Process</CategoryDoc>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Stage 4: Solicitation Process</TermName>
          <TermId xmlns="http://schemas.microsoft.com/office/infopath/2007/PartnerControls">8d8a0917-6d58-48ba-a9dd-00dbad7b4dfc</TermId>
        </TermInfo>
      </Terms>
    </b814ba249d91463a8222dc7318a2e120>
    <DocumentDescription xmlns="0726195c-4e5f-403b-b0e6-5bc4fc6a495f">SPD-SPR014: Solicitation Cancellation Notice</DocumentDescription>
    <TaxKeywordTaxHTField xmlns="64719721-3f2e-4037-a826-7fe00fbc2e3c">
      <Terms xmlns="http://schemas.microsoft.com/office/infopath/2007/PartnerControls"/>
    </TaxKeywordTaxHTField>
    <DisplayPriority xmlns="0726195c-4e5f-403b-b0e6-5bc4fc6a495f">8</DisplayPriority>
  </documentManagement>
</p:properties>
</file>

<file path=customXml/item2.xml><?xml version="1.0" encoding="utf-8"?>
<?mso-contentType ?>
<SharedContentType xmlns="Microsoft.SharePoint.Taxonomy.ContentTypeSync" SourceId="24303319-78b4-4866-9de0-bde40737f1d8" ContentTypeId="0x010100B2029F26138C4BFDA158A626F91E876A" PreviousValue="false"/>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A3BA4642C129644EA34603582EA3E2E9" ma:contentTypeVersion="66" ma:contentTypeDescription="This is used to create DOAS Asset Library" ma:contentTypeScope="" ma:versionID="443b9d44b46b34af3c75882b56673068">
  <xsd:schema xmlns:xsd="http://www.w3.org/2001/XMLSchema" xmlns:xs="http://www.w3.org/2001/XMLSchema" xmlns:p="http://schemas.microsoft.com/office/2006/metadata/properties" xmlns:ns2="0726195c-4e5f-403b-b0e6-5bc4fc6a495f" xmlns:ns3="64719721-3f2e-4037-a826-7fe00fbc2e3c" targetNamespace="http://schemas.microsoft.com/office/2006/metadata/properties" ma:root="true" ma:fieldsID="7b8c2dd2c284c463ae33bd4d1039b0d5" ns2:_="" ns3:_="">
    <xsd:import namespace="0726195c-4e5f-403b-b0e6-5bc4fc6a495f"/>
    <xsd:import namespace="64719721-3f2e-4037-a826-7fe00fbc2e3c"/>
    <xsd:element name="properties">
      <xsd:complexType>
        <xsd:sequence>
          <xsd:element name="documentManagement">
            <xsd:complexType>
              <xsd:all>
                <xsd:element ref="ns2:CategoryDoc" minOccurs="0"/>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nillable="true" ma:displayName="Document Category" ma:default="Stage 4: Solicitation Process" ma:description="" ma:format="Dropdown" ma:internalName="CategoryDoc">
      <xsd:simpleType>
        <xsd:restriction base="dms:Choice">
          <xsd:enumeration value="Stage 4: Solicitation Process"/>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default="24;#Stage 4: Solicitation Process|8d8a0917-6d58-48ba-a9dd-00dbad7b4dfc"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B54F5-C6EC-4317-83F0-A7B0783A6659}"/>
</file>

<file path=customXml/itemProps2.xml><?xml version="1.0" encoding="utf-8"?>
<ds:datastoreItem xmlns:ds="http://schemas.openxmlformats.org/officeDocument/2006/customXml" ds:itemID="{8F1C2D99-220B-4BE6-825F-75C30A981EC0}"/>
</file>

<file path=customXml/itemProps3.xml><?xml version="1.0" encoding="utf-8"?>
<ds:datastoreItem xmlns:ds="http://schemas.openxmlformats.org/officeDocument/2006/customXml" ds:itemID="{8001EAE8-7BD9-46DF-B90F-DB2AF2744DE8}"/>
</file>

<file path=customXml/itemProps4.xml><?xml version="1.0" encoding="utf-8"?>
<ds:datastoreItem xmlns:ds="http://schemas.openxmlformats.org/officeDocument/2006/customXml" ds:itemID="{7ABD0BFA-796C-41D9-B903-A4F8B31FD800}"/>
</file>

<file path=customXml/itemProps5.xml><?xml version="1.0" encoding="utf-8"?>
<ds:datastoreItem xmlns:ds="http://schemas.openxmlformats.org/officeDocument/2006/customXml" ds:itemID="{77CFE787-ED5C-4E31-AF8D-09346DF9AB0B}"/>
</file>

<file path=docProps/app.xml><?xml version="1.0" encoding="utf-8"?>
<Properties xmlns="http://schemas.openxmlformats.org/officeDocument/2006/extended-properties" xmlns:vt="http://schemas.openxmlformats.org/officeDocument/2006/docPropsVTypes">
  <Template>Normal.dotm</Template>
  <TotalTime>46</TotalTime>
  <Pages>1</Pages>
  <Words>217</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Solicitation Cancellation Notice</vt:lpstr>
    </vt:vector>
  </TitlesOfParts>
  <Company>A.T. Kearney</Company>
  <LinksUpToDate>false</LinksUpToDate>
  <CharactersWithSpaces>1830</CharactersWithSpaces>
  <SharedDoc>false</SharedDoc>
  <HLinks>
    <vt:vector size="12" baseType="variant">
      <vt:variant>
        <vt:i4>5701717</vt:i4>
      </vt:variant>
      <vt:variant>
        <vt:i4>3</vt:i4>
      </vt:variant>
      <vt:variant>
        <vt:i4>0</vt:i4>
      </vt:variant>
      <vt:variant>
        <vt:i4>5</vt:i4>
      </vt:variant>
      <vt:variant>
        <vt:lpwstr>https://saofn.state.ga.us/psp/sao/SUPPLIER/ERP/h/?tab=DEFAULT</vt:lpwstr>
      </vt:variant>
      <vt:variant>
        <vt:lpwstr/>
      </vt:variant>
      <vt:variant>
        <vt:i4>3276822</vt:i4>
      </vt:variant>
      <vt:variant>
        <vt:i4>0</vt:i4>
      </vt:variant>
      <vt:variant>
        <vt:i4>0</vt:i4>
      </vt:variant>
      <vt:variant>
        <vt:i4>5</vt:i4>
      </vt:variant>
      <vt:variant>
        <vt:lpwstr>mailto:process.improvement@doas.ga.gov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Cancellation Notice</dc:title>
  <dc:subject/>
  <dc:creator>State Purchasing Department</dc:creator>
  <cp:keywords/>
  <dc:description/>
  <cp:lastModifiedBy>Chapman, Mary</cp:lastModifiedBy>
  <cp:revision>14</cp:revision>
  <dcterms:created xsi:type="dcterms:W3CDTF">2021-06-16T15:43:00Z</dcterms:created>
  <dcterms:modified xsi:type="dcterms:W3CDTF">2021-10-21T03:25:00Z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ContentTypeId">
    <vt:lpwstr>0x010100B2029F26138C4BFDA158A626F91E876A00A3BA4642C129644EA34603582EA3E2E9</vt:lpwstr>
  </property>
  <property fmtid="{D5CDD505-2E9C-101B-9397-08002B2CF9AE}" pid="9" name="TaxKeyword">
    <vt:lpwstr/>
  </property>
  <property fmtid="{D5CDD505-2E9C-101B-9397-08002B2CF9AE}" pid="10" name="BusinessServices">
    <vt:lpwstr>24;#Stage 4: Solicitation Process|8d8a0917-6d58-48ba-a9dd-00dbad7b4dfc</vt:lpwstr>
  </property>
  <property fmtid="{D5CDD505-2E9C-101B-9397-08002B2CF9AE}" pid="11" name="VideoType">
    <vt:lpwstr/>
  </property>
  <property fmtid="{D5CDD505-2E9C-101B-9397-08002B2CF9AE}" pid="12" name="PromotedResultKeyword">
    <vt:lpwstr>Cancellation Form</vt:lpwstr>
  </property>
</Properties>
</file>